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Cancellazione anagrafiche AIRE (Anagrafe Italiani Residenti all'Ester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ancellazione anagrafiche AIRE (Anagrafe Italiani Residenti all'Ester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0/1988 - Anagrafe e censimento degli italiani all'estero - D.P.R. 323/1989 - Approvazione del regolamento per l'esecuzione della Legge 470/1988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ntro 2 giorni lavorativi dalla richiesta (per legge) dell'interessato di iscrizione nell'anagrafe della popolazione resi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